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6B93AE" w14:textId="77777777" w:rsidR="00062F4B" w:rsidRPr="00062F4B" w:rsidRDefault="00062F4B" w:rsidP="00062F4B">
      <w:pPr>
        <w:rPr>
          <w:b/>
          <w:bCs/>
        </w:rPr>
      </w:pPr>
      <w:r w:rsidRPr="00062F4B">
        <w:rPr>
          <w:b/>
          <w:bCs/>
        </w:rPr>
        <w:t>Job Title: Treasury ALM / Dealer</w:t>
      </w:r>
    </w:p>
    <w:p w14:paraId="340D52DA" w14:textId="77777777" w:rsidR="00062F4B" w:rsidRPr="00062F4B" w:rsidRDefault="00062F4B" w:rsidP="00062F4B">
      <w:r w:rsidRPr="00062F4B">
        <w:rPr>
          <w:b/>
          <w:bCs/>
        </w:rPr>
        <w:t>Department:</w:t>
      </w:r>
      <w:r w:rsidRPr="00062F4B">
        <w:t xml:space="preserve"> Treasury</w:t>
      </w:r>
      <w:r w:rsidRPr="00062F4B">
        <w:br/>
      </w:r>
      <w:r w:rsidRPr="00062F4B">
        <w:rPr>
          <w:b/>
          <w:bCs/>
        </w:rPr>
        <w:t>Reports To:</w:t>
      </w:r>
      <w:r w:rsidRPr="00062F4B">
        <w:t xml:space="preserve"> Head of Treasury</w:t>
      </w:r>
    </w:p>
    <w:p w14:paraId="7E304A76" w14:textId="77777777" w:rsidR="00062F4B" w:rsidRPr="00062F4B" w:rsidRDefault="00062F4B" w:rsidP="00062F4B">
      <w:r w:rsidRPr="00062F4B">
        <w:pict w14:anchorId="35AAA9E1">
          <v:rect id="_x0000_i1049" style="width:0;height:1.5pt" o:hralign="center" o:hrstd="t" o:hr="t" fillcolor="#a0a0a0" stroked="f"/>
        </w:pict>
      </w:r>
    </w:p>
    <w:p w14:paraId="1DA585D5" w14:textId="77777777" w:rsidR="00062F4B" w:rsidRPr="00062F4B" w:rsidRDefault="00062F4B" w:rsidP="00062F4B">
      <w:pPr>
        <w:rPr>
          <w:b/>
          <w:bCs/>
        </w:rPr>
      </w:pPr>
      <w:r w:rsidRPr="00062F4B">
        <w:rPr>
          <w:b/>
          <w:bCs/>
        </w:rPr>
        <w:t>Job Purpose:</w:t>
      </w:r>
    </w:p>
    <w:p w14:paraId="720C04AF" w14:textId="77777777" w:rsidR="00062F4B" w:rsidRPr="00062F4B" w:rsidRDefault="00062F4B" w:rsidP="00062F4B">
      <w:r w:rsidRPr="00062F4B">
        <w:t>Responsible for managing the bank’s Asset and Liability Management (ALM) activities, liquidity, and interest rate risk, while executing treasury dealing operations in line with regulatory requirements and internal policies. The role ensures optimal balance sheet structure, profitability, and compliance with risk appetite.</w:t>
      </w:r>
    </w:p>
    <w:p w14:paraId="521C9247" w14:textId="77777777" w:rsidR="00062F4B" w:rsidRPr="00062F4B" w:rsidRDefault="00062F4B" w:rsidP="00062F4B">
      <w:r w:rsidRPr="00062F4B">
        <w:pict w14:anchorId="6F43FF31">
          <v:rect id="_x0000_i1050" style="width:0;height:1.5pt" o:hralign="center" o:hrstd="t" o:hr="t" fillcolor="#a0a0a0" stroked="f"/>
        </w:pict>
      </w:r>
    </w:p>
    <w:p w14:paraId="2D248C6E" w14:textId="77777777" w:rsidR="00062F4B" w:rsidRPr="00062F4B" w:rsidRDefault="00062F4B" w:rsidP="00062F4B">
      <w:pPr>
        <w:rPr>
          <w:b/>
          <w:bCs/>
        </w:rPr>
      </w:pPr>
      <w:r w:rsidRPr="00062F4B">
        <w:rPr>
          <w:b/>
          <w:bCs/>
        </w:rPr>
        <w:t>Key Responsibilities:</w:t>
      </w:r>
    </w:p>
    <w:p w14:paraId="6E2C1B3E" w14:textId="77777777" w:rsidR="00062F4B" w:rsidRPr="00062F4B" w:rsidRDefault="00062F4B" w:rsidP="00062F4B">
      <w:r w:rsidRPr="00062F4B">
        <w:rPr>
          <w:b/>
          <w:bCs/>
        </w:rPr>
        <w:t>1. Asset &amp; Liability Management (ALM):</w:t>
      </w:r>
    </w:p>
    <w:p w14:paraId="2D1E1E13" w14:textId="77777777" w:rsidR="00062F4B" w:rsidRPr="00062F4B" w:rsidRDefault="00062F4B" w:rsidP="00062F4B">
      <w:pPr>
        <w:numPr>
          <w:ilvl w:val="0"/>
          <w:numId w:val="1"/>
        </w:numPr>
      </w:pPr>
      <w:r w:rsidRPr="00062F4B">
        <w:t>Monitor and manage liquidity positions, interest rate risk, and funding requirements.</w:t>
      </w:r>
    </w:p>
    <w:p w14:paraId="77747ED0" w14:textId="77777777" w:rsidR="00062F4B" w:rsidRPr="00062F4B" w:rsidRDefault="00062F4B" w:rsidP="00062F4B">
      <w:pPr>
        <w:numPr>
          <w:ilvl w:val="0"/>
          <w:numId w:val="1"/>
        </w:numPr>
      </w:pPr>
      <w:r w:rsidRPr="00062F4B">
        <w:t>Prepare ALM reports and recommend strategies to optimize balance sheet structure.</w:t>
      </w:r>
    </w:p>
    <w:p w14:paraId="4B31EF71" w14:textId="77777777" w:rsidR="00062F4B" w:rsidRPr="00062F4B" w:rsidRDefault="00062F4B" w:rsidP="00062F4B">
      <w:pPr>
        <w:numPr>
          <w:ilvl w:val="0"/>
          <w:numId w:val="1"/>
        </w:numPr>
      </w:pPr>
      <w:r w:rsidRPr="00062F4B">
        <w:t>Support stress testing and scenario analysis for liquidity and interest rate risk.</w:t>
      </w:r>
    </w:p>
    <w:p w14:paraId="55BBA1E2" w14:textId="77777777" w:rsidR="00062F4B" w:rsidRPr="00062F4B" w:rsidRDefault="00062F4B" w:rsidP="00062F4B">
      <w:r w:rsidRPr="00062F4B">
        <w:rPr>
          <w:b/>
          <w:bCs/>
        </w:rPr>
        <w:t>2. Treasury Dealing:</w:t>
      </w:r>
    </w:p>
    <w:p w14:paraId="1A3E4128" w14:textId="77777777" w:rsidR="00062F4B" w:rsidRPr="00062F4B" w:rsidRDefault="00062F4B" w:rsidP="00062F4B">
      <w:pPr>
        <w:numPr>
          <w:ilvl w:val="0"/>
          <w:numId w:val="2"/>
        </w:numPr>
      </w:pPr>
      <w:r w:rsidRPr="00062F4B">
        <w:t>Execute money market, FX, and fixed-income transactions within approved limits.</w:t>
      </w:r>
    </w:p>
    <w:p w14:paraId="61565E24" w14:textId="77777777" w:rsidR="00062F4B" w:rsidRPr="00062F4B" w:rsidRDefault="00062F4B" w:rsidP="00062F4B">
      <w:pPr>
        <w:numPr>
          <w:ilvl w:val="0"/>
          <w:numId w:val="2"/>
        </w:numPr>
      </w:pPr>
      <w:r w:rsidRPr="00062F4B">
        <w:t>Monitor market trends and provide pricing for internal and external clients.</w:t>
      </w:r>
    </w:p>
    <w:p w14:paraId="49667746" w14:textId="77777777" w:rsidR="00062F4B" w:rsidRPr="00062F4B" w:rsidRDefault="00062F4B" w:rsidP="00062F4B">
      <w:pPr>
        <w:numPr>
          <w:ilvl w:val="0"/>
          <w:numId w:val="2"/>
        </w:numPr>
      </w:pPr>
      <w:r w:rsidRPr="00062F4B">
        <w:t>Ensure compliance with regulatory and internal risk limits during trading activities.</w:t>
      </w:r>
    </w:p>
    <w:p w14:paraId="7AFA9D5B" w14:textId="77777777" w:rsidR="00062F4B" w:rsidRPr="00062F4B" w:rsidRDefault="00062F4B" w:rsidP="00062F4B">
      <w:r w:rsidRPr="00062F4B">
        <w:rPr>
          <w:b/>
          <w:bCs/>
        </w:rPr>
        <w:t>3. Risk &amp; Compliance:</w:t>
      </w:r>
    </w:p>
    <w:p w14:paraId="7B739F98" w14:textId="77777777" w:rsidR="00062F4B" w:rsidRPr="00062F4B" w:rsidRDefault="00062F4B" w:rsidP="00062F4B">
      <w:pPr>
        <w:numPr>
          <w:ilvl w:val="0"/>
          <w:numId w:val="3"/>
        </w:numPr>
      </w:pPr>
      <w:r w:rsidRPr="00062F4B">
        <w:t>Adhere to regulatory guidelines (Basel, IFRS, local regulations) and internal policies.</w:t>
      </w:r>
    </w:p>
    <w:p w14:paraId="1DBE8E05" w14:textId="77777777" w:rsidR="00062F4B" w:rsidRPr="00062F4B" w:rsidRDefault="00062F4B" w:rsidP="00062F4B">
      <w:pPr>
        <w:numPr>
          <w:ilvl w:val="0"/>
          <w:numId w:val="3"/>
        </w:numPr>
      </w:pPr>
      <w:r w:rsidRPr="00062F4B">
        <w:t>Maintain accurate records of transactions and ensure timely reporting.</w:t>
      </w:r>
    </w:p>
    <w:p w14:paraId="325B1CC6" w14:textId="77777777" w:rsidR="00062F4B" w:rsidRPr="00062F4B" w:rsidRDefault="00062F4B" w:rsidP="00062F4B">
      <w:pPr>
        <w:numPr>
          <w:ilvl w:val="0"/>
          <w:numId w:val="3"/>
        </w:numPr>
      </w:pPr>
      <w:r w:rsidRPr="00062F4B">
        <w:t>Support audits and regulatory inspections related to treasury operations.</w:t>
      </w:r>
    </w:p>
    <w:p w14:paraId="6C6BB24A" w14:textId="77777777" w:rsidR="00062F4B" w:rsidRPr="00062F4B" w:rsidRDefault="00062F4B" w:rsidP="00062F4B">
      <w:r w:rsidRPr="00062F4B">
        <w:rPr>
          <w:b/>
          <w:bCs/>
        </w:rPr>
        <w:t>4. Relationship Management:</w:t>
      </w:r>
    </w:p>
    <w:p w14:paraId="7AA3C354" w14:textId="77777777" w:rsidR="00062F4B" w:rsidRPr="00062F4B" w:rsidRDefault="00062F4B" w:rsidP="00062F4B">
      <w:pPr>
        <w:numPr>
          <w:ilvl w:val="0"/>
          <w:numId w:val="4"/>
        </w:numPr>
      </w:pPr>
      <w:r w:rsidRPr="00062F4B">
        <w:t>Build and maintain relationships with counterparties, brokers, and financial institutions.</w:t>
      </w:r>
    </w:p>
    <w:p w14:paraId="778976DB" w14:textId="77777777" w:rsidR="00062F4B" w:rsidRPr="00062F4B" w:rsidRDefault="00062F4B" w:rsidP="00062F4B">
      <w:pPr>
        <w:numPr>
          <w:ilvl w:val="0"/>
          <w:numId w:val="4"/>
        </w:numPr>
      </w:pPr>
      <w:r w:rsidRPr="00062F4B">
        <w:t>Provide market intelligence and updates to management and relevant stakeholders.</w:t>
      </w:r>
    </w:p>
    <w:p w14:paraId="6FA1ADCF" w14:textId="77777777" w:rsidR="00062F4B" w:rsidRPr="00062F4B" w:rsidRDefault="00062F4B" w:rsidP="00062F4B">
      <w:r w:rsidRPr="00062F4B">
        <w:lastRenderedPageBreak/>
        <w:pict w14:anchorId="1EA1EE91">
          <v:rect id="_x0000_i1051" style="width:0;height:1.5pt" o:hralign="center" o:hrstd="t" o:hr="t" fillcolor="#a0a0a0" stroked="f"/>
        </w:pict>
      </w:r>
    </w:p>
    <w:p w14:paraId="2895E0F3" w14:textId="77777777" w:rsidR="00062F4B" w:rsidRPr="00062F4B" w:rsidRDefault="00062F4B" w:rsidP="00062F4B">
      <w:pPr>
        <w:rPr>
          <w:b/>
          <w:bCs/>
        </w:rPr>
      </w:pPr>
      <w:r w:rsidRPr="00062F4B">
        <w:rPr>
          <w:b/>
          <w:bCs/>
        </w:rPr>
        <w:t>Qualifications &amp; Skills:</w:t>
      </w:r>
    </w:p>
    <w:p w14:paraId="18E3A2C5" w14:textId="77777777" w:rsidR="00062F4B" w:rsidRPr="00062F4B" w:rsidRDefault="00062F4B" w:rsidP="00062F4B">
      <w:pPr>
        <w:numPr>
          <w:ilvl w:val="0"/>
          <w:numId w:val="5"/>
        </w:numPr>
      </w:pPr>
      <w:r w:rsidRPr="00062F4B">
        <w:t>Bachelor’s degree in Finance, Economics, Accounting, or related field.</w:t>
      </w:r>
    </w:p>
    <w:p w14:paraId="6FE826E5" w14:textId="77777777" w:rsidR="00062F4B" w:rsidRPr="00062F4B" w:rsidRDefault="00062F4B" w:rsidP="00062F4B">
      <w:pPr>
        <w:numPr>
          <w:ilvl w:val="0"/>
          <w:numId w:val="5"/>
        </w:numPr>
      </w:pPr>
      <w:r w:rsidRPr="00062F4B">
        <w:t>Professional certifications (ACCA, CFA, ACI Dealing Certificate) are an advantage.</w:t>
      </w:r>
    </w:p>
    <w:p w14:paraId="38291C66" w14:textId="77777777" w:rsidR="00062F4B" w:rsidRPr="00062F4B" w:rsidRDefault="00062F4B" w:rsidP="00062F4B">
      <w:pPr>
        <w:numPr>
          <w:ilvl w:val="0"/>
          <w:numId w:val="5"/>
        </w:numPr>
      </w:pPr>
      <w:r w:rsidRPr="00062F4B">
        <w:t>3–5 years’ experience in Treasury, ALM, or financial markets dealing.</w:t>
      </w:r>
    </w:p>
    <w:p w14:paraId="1C333C9D" w14:textId="77777777" w:rsidR="00062F4B" w:rsidRPr="00062F4B" w:rsidRDefault="00062F4B" w:rsidP="00062F4B">
      <w:pPr>
        <w:numPr>
          <w:ilvl w:val="0"/>
          <w:numId w:val="5"/>
        </w:numPr>
      </w:pPr>
      <w:r w:rsidRPr="00062F4B">
        <w:t>Strong knowledge of money markets, FX, fixed income instruments, and ALM principles.</w:t>
      </w:r>
    </w:p>
    <w:p w14:paraId="74A9186A" w14:textId="77777777" w:rsidR="00062F4B" w:rsidRPr="00062F4B" w:rsidRDefault="00062F4B" w:rsidP="00062F4B">
      <w:pPr>
        <w:numPr>
          <w:ilvl w:val="0"/>
          <w:numId w:val="5"/>
        </w:numPr>
      </w:pPr>
      <w:r w:rsidRPr="00062F4B">
        <w:t>Excellent analytical, numerical, and communication skills.</w:t>
      </w:r>
    </w:p>
    <w:p w14:paraId="161AA25B" w14:textId="77777777" w:rsidR="00062F4B" w:rsidRPr="00062F4B" w:rsidRDefault="00062F4B" w:rsidP="00062F4B">
      <w:pPr>
        <w:numPr>
          <w:ilvl w:val="0"/>
          <w:numId w:val="5"/>
        </w:numPr>
      </w:pPr>
      <w:r w:rsidRPr="00062F4B">
        <w:t>Proficiency in treasury systems and MS Excel.</w:t>
      </w:r>
    </w:p>
    <w:p w14:paraId="16D33CAD" w14:textId="77777777" w:rsidR="00062F4B" w:rsidRPr="00062F4B" w:rsidRDefault="00062F4B" w:rsidP="00062F4B">
      <w:r w:rsidRPr="00062F4B">
        <w:pict w14:anchorId="4549FC94">
          <v:rect id="_x0000_i1052" style="width:0;height:1.5pt" o:hralign="center" o:hrstd="t" o:hr="t" fillcolor="#a0a0a0" stroked="f"/>
        </w:pict>
      </w:r>
    </w:p>
    <w:p w14:paraId="40CB747E" w14:textId="77777777" w:rsidR="00062F4B" w:rsidRPr="00062F4B" w:rsidRDefault="00062F4B" w:rsidP="00062F4B">
      <w:pPr>
        <w:rPr>
          <w:b/>
          <w:bCs/>
        </w:rPr>
      </w:pPr>
      <w:r w:rsidRPr="00062F4B">
        <w:rPr>
          <w:b/>
          <w:bCs/>
        </w:rPr>
        <w:t>Key Competencies:</w:t>
      </w:r>
    </w:p>
    <w:p w14:paraId="5840CFBA" w14:textId="77777777" w:rsidR="00062F4B" w:rsidRPr="00062F4B" w:rsidRDefault="00062F4B" w:rsidP="00062F4B">
      <w:pPr>
        <w:numPr>
          <w:ilvl w:val="0"/>
          <w:numId w:val="6"/>
        </w:numPr>
      </w:pPr>
      <w:r w:rsidRPr="00062F4B">
        <w:t>Risk management and compliance awareness.</w:t>
      </w:r>
    </w:p>
    <w:p w14:paraId="496DF720" w14:textId="77777777" w:rsidR="00062F4B" w:rsidRPr="00062F4B" w:rsidRDefault="00062F4B" w:rsidP="00062F4B">
      <w:pPr>
        <w:numPr>
          <w:ilvl w:val="0"/>
          <w:numId w:val="6"/>
        </w:numPr>
      </w:pPr>
      <w:r w:rsidRPr="00062F4B">
        <w:t>Decision-making under pressure.</w:t>
      </w:r>
    </w:p>
    <w:p w14:paraId="1AAE5753" w14:textId="77777777" w:rsidR="00062F4B" w:rsidRPr="00062F4B" w:rsidRDefault="00062F4B" w:rsidP="00062F4B">
      <w:pPr>
        <w:numPr>
          <w:ilvl w:val="0"/>
          <w:numId w:val="6"/>
        </w:numPr>
      </w:pPr>
      <w:r w:rsidRPr="00062F4B">
        <w:t>Market analysis and negotiation skills.</w:t>
      </w:r>
    </w:p>
    <w:p w14:paraId="2D58D6AE" w14:textId="77777777" w:rsidR="00062F4B" w:rsidRPr="00062F4B" w:rsidRDefault="00062F4B" w:rsidP="00062F4B">
      <w:pPr>
        <w:numPr>
          <w:ilvl w:val="0"/>
          <w:numId w:val="6"/>
        </w:numPr>
      </w:pPr>
      <w:r w:rsidRPr="00062F4B">
        <w:t>Integrity and attention to detail.</w:t>
      </w:r>
    </w:p>
    <w:p w14:paraId="705F68B1" w14:textId="77777777" w:rsidR="00192204" w:rsidRDefault="00192204"/>
    <w:sectPr w:rsidR="001922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3D3D37"/>
    <w:multiLevelType w:val="multilevel"/>
    <w:tmpl w:val="2D428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7436DD"/>
    <w:multiLevelType w:val="multilevel"/>
    <w:tmpl w:val="D5CEF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BE0757"/>
    <w:multiLevelType w:val="multilevel"/>
    <w:tmpl w:val="84A0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2FA4001"/>
    <w:multiLevelType w:val="multilevel"/>
    <w:tmpl w:val="56BCB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88131B9"/>
    <w:multiLevelType w:val="multilevel"/>
    <w:tmpl w:val="9AC4E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14B7666"/>
    <w:multiLevelType w:val="multilevel"/>
    <w:tmpl w:val="0066B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03702775">
    <w:abstractNumId w:val="1"/>
  </w:num>
  <w:num w:numId="2" w16cid:durableId="1763186089">
    <w:abstractNumId w:val="3"/>
  </w:num>
  <w:num w:numId="3" w16cid:durableId="1520894997">
    <w:abstractNumId w:val="2"/>
  </w:num>
  <w:num w:numId="4" w16cid:durableId="1817457447">
    <w:abstractNumId w:val="4"/>
  </w:num>
  <w:num w:numId="5" w16cid:durableId="1577352909">
    <w:abstractNumId w:val="0"/>
  </w:num>
  <w:num w:numId="6" w16cid:durableId="132608555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2F4B"/>
    <w:rsid w:val="00062F4B"/>
    <w:rsid w:val="00132777"/>
    <w:rsid w:val="00192204"/>
    <w:rsid w:val="001A3E02"/>
    <w:rsid w:val="00326E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5EDEF2"/>
  <w15:chartTrackingRefBased/>
  <w15:docId w15:val="{E35BF271-E9F6-44EE-A0DF-85BF8A602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62F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62F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62F4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62F4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62F4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62F4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62F4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62F4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62F4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2F4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62F4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62F4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62F4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62F4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62F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62F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62F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62F4B"/>
    <w:rPr>
      <w:rFonts w:eastAsiaTheme="majorEastAsia" w:cstheme="majorBidi"/>
      <w:color w:val="272727" w:themeColor="text1" w:themeTint="D8"/>
    </w:rPr>
  </w:style>
  <w:style w:type="paragraph" w:styleId="Title">
    <w:name w:val="Title"/>
    <w:basedOn w:val="Normal"/>
    <w:next w:val="Normal"/>
    <w:link w:val="TitleChar"/>
    <w:uiPriority w:val="10"/>
    <w:qFormat/>
    <w:rsid w:val="00062F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62F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62F4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62F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62F4B"/>
    <w:pPr>
      <w:spacing w:before="160"/>
      <w:jc w:val="center"/>
    </w:pPr>
    <w:rPr>
      <w:i/>
      <w:iCs/>
      <w:color w:val="404040" w:themeColor="text1" w:themeTint="BF"/>
    </w:rPr>
  </w:style>
  <w:style w:type="character" w:customStyle="1" w:styleId="QuoteChar">
    <w:name w:val="Quote Char"/>
    <w:basedOn w:val="DefaultParagraphFont"/>
    <w:link w:val="Quote"/>
    <w:uiPriority w:val="29"/>
    <w:rsid w:val="00062F4B"/>
    <w:rPr>
      <w:i/>
      <w:iCs/>
      <w:color w:val="404040" w:themeColor="text1" w:themeTint="BF"/>
    </w:rPr>
  </w:style>
  <w:style w:type="paragraph" w:styleId="ListParagraph">
    <w:name w:val="List Paragraph"/>
    <w:basedOn w:val="Normal"/>
    <w:uiPriority w:val="34"/>
    <w:qFormat/>
    <w:rsid w:val="00062F4B"/>
    <w:pPr>
      <w:ind w:left="720"/>
      <w:contextualSpacing/>
    </w:pPr>
  </w:style>
  <w:style w:type="character" w:styleId="IntenseEmphasis">
    <w:name w:val="Intense Emphasis"/>
    <w:basedOn w:val="DefaultParagraphFont"/>
    <w:uiPriority w:val="21"/>
    <w:qFormat/>
    <w:rsid w:val="00062F4B"/>
    <w:rPr>
      <w:i/>
      <w:iCs/>
      <w:color w:val="0F4761" w:themeColor="accent1" w:themeShade="BF"/>
    </w:rPr>
  </w:style>
  <w:style w:type="paragraph" w:styleId="IntenseQuote">
    <w:name w:val="Intense Quote"/>
    <w:basedOn w:val="Normal"/>
    <w:next w:val="Normal"/>
    <w:link w:val="IntenseQuoteChar"/>
    <w:uiPriority w:val="30"/>
    <w:qFormat/>
    <w:rsid w:val="00062F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62F4B"/>
    <w:rPr>
      <w:i/>
      <w:iCs/>
      <w:color w:val="0F4761" w:themeColor="accent1" w:themeShade="BF"/>
    </w:rPr>
  </w:style>
  <w:style w:type="character" w:styleId="IntenseReference">
    <w:name w:val="Intense Reference"/>
    <w:basedOn w:val="DefaultParagraphFont"/>
    <w:uiPriority w:val="32"/>
    <w:qFormat/>
    <w:rsid w:val="00062F4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4039201">
      <w:bodyDiv w:val="1"/>
      <w:marLeft w:val="0"/>
      <w:marRight w:val="0"/>
      <w:marTop w:val="0"/>
      <w:marBottom w:val="0"/>
      <w:divBdr>
        <w:top w:val="none" w:sz="0" w:space="0" w:color="auto"/>
        <w:left w:val="none" w:sz="0" w:space="0" w:color="auto"/>
        <w:bottom w:val="none" w:sz="0" w:space="0" w:color="auto"/>
        <w:right w:val="none" w:sz="0" w:space="0" w:color="auto"/>
      </w:divBdr>
    </w:div>
    <w:div w:id="1825898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308</Words>
  <Characters>1758</Characters>
  <Application>Microsoft Office Word</Application>
  <DocSecurity>0</DocSecurity>
  <Lines>14</Lines>
  <Paragraphs>4</Paragraphs>
  <ScaleCrop>false</ScaleCrop>
  <Company/>
  <LinksUpToDate>false</LinksUpToDate>
  <CharactersWithSpaces>2062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Constantine Okinyi</dc:creator>
  <cp:keywords/>
  <dc:description/>
  <cp:lastModifiedBy>Constantine Okinyi</cp:lastModifiedBy>
  <cp:revision>1</cp:revision>
  <dcterms:created xsi:type="dcterms:W3CDTF">2025-11-27T05:48:00Z</dcterms:created>
  <dcterms:modified xsi:type="dcterms:W3CDTF">2025-11-27T05:49:00Z</dcterms:modified>
</cp:coreProperties>
</file>